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7669" w14:textId="77777777" w:rsidR="007E0B9D" w:rsidRPr="002470F3" w:rsidRDefault="007E0B9D" w:rsidP="007E0B9D">
      <w:pPr>
        <w:pStyle w:val="Heading1"/>
        <w:rPr>
          <w:color w:val="76923C" w:themeColor="accent3" w:themeShade="BF"/>
        </w:rPr>
      </w:pPr>
      <w:bookmarkStart w:id="0" w:name="_Toc452104651"/>
      <w:r w:rsidRPr="002470F3">
        <w:rPr>
          <w:color w:val="76923C" w:themeColor="accent3" w:themeShade="BF"/>
        </w:rPr>
        <w:t xml:space="preserve">Template </w:t>
      </w:r>
      <w:r w:rsidR="005723FA" w:rsidRPr="002470F3">
        <w:rPr>
          <w:color w:val="76923C" w:themeColor="accent3" w:themeShade="BF"/>
        </w:rPr>
        <w:t>Economic Impact Report</w:t>
      </w:r>
      <w:r w:rsidRPr="002470F3">
        <w:rPr>
          <w:color w:val="76923C" w:themeColor="accent3" w:themeShade="BF"/>
        </w:rPr>
        <w:t xml:space="preserve"> Press Release</w:t>
      </w:r>
      <w:bookmarkEnd w:id="0"/>
    </w:p>
    <w:p w14:paraId="566659E8" w14:textId="77777777" w:rsidR="007E0B9D" w:rsidRPr="002470F3" w:rsidRDefault="007E0B9D" w:rsidP="007E0B9D">
      <w:pPr>
        <w:rPr>
          <w:rFonts w:asciiTheme="majorHAnsi" w:hAnsiTheme="majorHAnsi"/>
          <w:color w:val="76923C" w:themeColor="accent3" w:themeShade="BF"/>
        </w:rPr>
      </w:pPr>
    </w:p>
    <w:p w14:paraId="2F94093A" w14:textId="77777777" w:rsidR="007E0B9D" w:rsidRPr="002470F3" w:rsidRDefault="007E0B9D" w:rsidP="007E0B9D">
      <w:pPr>
        <w:jc w:val="center"/>
        <w:rPr>
          <w:rFonts w:asciiTheme="majorHAnsi" w:hAnsiTheme="majorHAnsi"/>
          <w:b/>
          <w:sz w:val="24"/>
          <w:szCs w:val="24"/>
        </w:rPr>
      </w:pPr>
      <w:r w:rsidRPr="002470F3">
        <w:rPr>
          <w:rFonts w:asciiTheme="majorHAnsi" w:hAnsiTheme="majorHAnsi"/>
          <w:b/>
          <w:noProof/>
          <w:sz w:val="24"/>
          <w:szCs w:val="24"/>
          <w:lang w:bidi="ar-SA"/>
        </w:rPr>
        <mc:AlternateContent>
          <mc:Choice Requires="wps">
            <w:drawing>
              <wp:anchor distT="0" distB="0" distL="114300" distR="114300" simplePos="0" relativeHeight="251659264" behindDoc="1" locked="0" layoutInCell="1" allowOverlap="1" wp14:anchorId="14677C57" wp14:editId="6119CDCD">
                <wp:simplePos x="0" y="0"/>
                <wp:positionH relativeFrom="column">
                  <wp:posOffset>0</wp:posOffset>
                </wp:positionH>
                <wp:positionV relativeFrom="paragraph">
                  <wp:posOffset>0</wp:posOffset>
                </wp:positionV>
                <wp:extent cx="59436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BFCD5" w14:textId="77777777" w:rsidR="007E0B9D" w:rsidRPr="00E609D6" w:rsidRDefault="007E0B9D" w:rsidP="007E0B9D">
                            <w:pPr>
                              <w:jc w:val="center"/>
                              <w:rPr>
                                <w:sz w:val="60"/>
                                <w:szCs w:val="60"/>
                              </w:rPr>
                            </w:pPr>
                            <w:r w:rsidRPr="00B0215F">
                              <w:rPr>
                                <w:sz w:val="60"/>
                                <w:szCs w:val="60"/>
                                <w:highlight w:val="yellow"/>
                              </w:rPr>
                              <w:t>[GROUP LOGO/LETTERHEAD]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7C57" id="_x0000_t202" coordsize="21600,21600" o:spt="202" path="m,l,21600r21600,l21600,xe">
                <v:stroke joinstyle="miter"/>
                <v:path gradientshapeok="t" o:connecttype="rect"/>
              </v:shapetype>
              <v:shape id="Text Box 2" o:spid="_x0000_s1026" type="#_x0000_t202" style="position:absolute;left:0;text-align:left;margin-left:0;margin-top:0;width:46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" filled="f" stroked="f">
                <v:textbox>
                  <w:txbxContent>
                    <w:p w14:paraId="4C8BFCD5" w14:textId="77777777" w:rsidR="007E0B9D" w:rsidRPr="00E609D6" w:rsidRDefault="007E0B9D" w:rsidP="007E0B9D">
                      <w:pPr>
                        <w:jc w:val="center"/>
                        <w:rPr>
                          <w:sz w:val="60"/>
                          <w:szCs w:val="60"/>
                        </w:rPr>
                      </w:pPr>
                      <w:r w:rsidRPr="00B0215F">
                        <w:rPr>
                          <w:sz w:val="60"/>
                          <w:szCs w:val="60"/>
                          <w:highlight w:val="yellow"/>
                        </w:rPr>
                        <w:t>[GROUP LOGO/LETTERHEAD]</w:t>
                      </w:r>
                    </w:p>
                  </w:txbxContent>
                </v:textbox>
              </v:shape>
            </w:pict>
          </mc:Fallback>
        </mc:AlternateContent>
      </w:r>
    </w:p>
    <w:p w14:paraId="5D32B7C8" w14:textId="77777777" w:rsidR="007E0B9D" w:rsidRPr="002470F3" w:rsidRDefault="007E0B9D" w:rsidP="007E0B9D">
      <w:pPr>
        <w:rPr>
          <w:rFonts w:asciiTheme="majorHAnsi" w:hAnsiTheme="majorHAnsi"/>
          <w:b/>
          <w:sz w:val="24"/>
          <w:szCs w:val="24"/>
        </w:rPr>
      </w:pPr>
    </w:p>
    <w:p w14:paraId="7DC158F5" w14:textId="77777777" w:rsidR="007E0B9D" w:rsidRPr="002470F3" w:rsidRDefault="007E0B9D" w:rsidP="007E0B9D">
      <w:pPr>
        <w:rPr>
          <w:rFonts w:asciiTheme="majorHAnsi" w:hAnsiTheme="majorHAnsi"/>
          <w:b/>
          <w:sz w:val="24"/>
          <w:szCs w:val="24"/>
        </w:rPr>
      </w:pPr>
    </w:p>
    <w:p w14:paraId="7D7E9F05" w14:textId="77777777" w:rsidR="007E0B9D" w:rsidRPr="002470F3" w:rsidRDefault="007E0B9D" w:rsidP="007E0B9D">
      <w:pPr>
        <w:rPr>
          <w:rFonts w:asciiTheme="majorHAnsi" w:hAnsiTheme="majorHAnsi"/>
          <w:b/>
          <w:sz w:val="24"/>
          <w:szCs w:val="24"/>
        </w:rPr>
      </w:pPr>
    </w:p>
    <w:p w14:paraId="7DA771EE" w14:textId="77777777" w:rsidR="007E0B9D" w:rsidRPr="002470F3" w:rsidRDefault="007E0B9D" w:rsidP="007E0B9D">
      <w:pPr>
        <w:rPr>
          <w:rFonts w:asciiTheme="majorHAnsi" w:hAnsiTheme="majorHAnsi" w:cstheme="minorHAnsi"/>
          <w:sz w:val="24"/>
          <w:szCs w:val="24"/>
        </w:rPr>
      </w:pPr>
      <w:r w:rsidRPr="002470F3">
        <w:rPr>
          <w:rFonts w:asciiTheme="majorHAnsi" w:hAnsiTheme="majorHAnsi" w:cstheme="minorHAnsi"/>
          <w:b/>
          <w:sz w:val="24"/>
          <w:szCs w:val="24"/>
        </w:rPr>
        <w:t>FOR IMMEDIATE RELEASE</w:t>
      </w:r>
    </w:p>
    <w:p w14:paraId="1BCAC60D" w14:textId="77777777" w:rsidR="007E0B9D" w:rsidRPr="002470F3" w:rsidRDefault="007E0B9D" w:rsidP="007E0B9D">
      <w:pPr>
        <w:rPr>
          <w:rFonts w:asciiTheme="majorHAnsi" w:hAnsiTheme="majorHAnsi" w:cstheme="minorHAnsi"/>
          <w:sz w:val="24"/>
          <w:szCs w:val="24"/>
          <w:u w:val="single"/>
        </w:rPr>
      </w:pPr>
      <w:r w:rsidRPr="002470F3">
        <w:rPr>
          <w:rFonts w:asciiTheme="majorHAnsi" w:hAnsiTheme="majorHAnsi" w:cstheme="minorHAnsi"/>
          <w:sz w:val="24"/>
          <w:szCs w:val="24"/>
          <w:u w:val="single"/>
        </w:rPr>
        <w:t>Media Contact:</w:t>
      </w:r>
    </w:p>
    <w:p w14:paraId="4D1CADAC"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[Contact Name]</w:t>
      </w:r>
    </w:p>
    <w:p w14:paraId="603F8E3A"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[Agency Name]</w:t>
      </w:r>
    </w:p>
    <w:p w14:paraId="014032BF" w14:textId="77777777" w:rsidR="007E0B9D" w:rsidRPr="002470F3" w:rsidRDefault="007E0B9D" w:rsidP="007E0B9D">
      <w:pPr>
        <w:rPr>
          <w:rFonts w:asciiTheme="majorHAnsi" w:hAnsiTheme="majorHAnsi" w:cstheme="minorHAnsi"/>
          <w:sz w:val="24"/>
          <w:szCs w:val="24"/>
          <w:highlight w:val="yellow"/>
        </w:rPr>
      </w:pPr>
      <w:r w:rsidRPr="002470F3">
        <w:rPr>
          <w:rFonts w:asciiTheme="majorHAnsi" w:hAnsiTheme="majorHAnsi" w:cstheme="minorHAnsi"/>
          <w:sz w:val="24"/>
          <w:szCs w:val="24"/>
          <w:highlight w:val="yellow"/>
        </w:rPr>
        <w:t>[Phone]</w:t>
      </w:r>
    </w:p>
    <w:p w14:paraId="16E77D8A" w14:textId="77777777" w:rsidR="007E0B9D" w:rsidRPr="002470F3" w:rsidRDefault="007E0B9D" w:rsidP="007E0B9D">
      <w:pPr>
        <w:rPr>
          <w:rFonts w:asciiTheme="majorHAnsi" w:hAnsiTheme="majorHAnsi" w:cstheme="minorHAnsi"/>
          <w:sz w:val="24"/>
          <w:szCs w:val="24"/>
        </w:rPr>
      </w:pPr>
      <w:r w:rsidRPr="002470F3">
        <w:rPr>
          <w:rFonts w:asciiTheme="majorHAnsi" w:hAnsiTheme="majorHAnsi" w:cstheme="minorHAnsi"/>
          <w:sz w:val="24"/>
          <w:szCs w:val="24"/>
          <w:highlight w:val="yellow"/>
        </w:rPr>
        <w:t>[Email]</w:t>
      </w:r>
    </w:p>
    <w:p w14:paraId="49C7DACB" w14:textId="77777777" w:rsidR="007E0B9D" w:rsidRPr="002470F3" w:rsidRDefault="007E0B9D" w:rsidP="007E0B9D">
      <w:pPr>
        <w:rPr>
          <w:rFonts w:asciiTheme="majorHAnsi" w:hAnsiTheme="majorHAnsi" w:cstheme="minorHAnsi"/>
          <w:sz w:val="24"/>
          <w:szCs w:val="24"/>
        </w:rPr>
      </w:pPr>
    </w:p>
    <w:p w14:paraId="132183EA" w14:textId="77777777" w:rsidR="007E0B9D" w:rsidRPr="002470F3" w:rsidRDefault="007E0B9D" w:rsidP="00EA343F">
      <w:pPr>
        <w:jc w:val="center"/>
        <w:rPr>
          <w:rFonts w:asciiTheme="majorHAnsi" w:hAnsiTheme="majorHAnsi"/>
          <w:sz w:val="24"/>
          <w:szCs w:val="24"/>
        </w:rPr>
      </w:pPr>
      <w:r w:rsidRPr="002470F3">
        <w:rPr>
          <w:rFonts w:asciiTheme="majorHAnsi" w:hAnsiTheme="majorHAnsi"/>
          <w:b/>
          <w:sz w:val="24"/>
          <w:szCs w:val="24"/>
        </w:rPr>
        <w:t xml:space="preserve"> </w:t>
      </w:r>
      <w:r w:rsidR="00403ECC" w:rsidRPr="002470F3">
        <w:rPr>
          <w:rFonts w:asciiTheme="majorHAnsi" w:hAnsiTheme="majorHAnsi"/>
          <w:b/>
          <w:sz w:val="24"/>
          <w:szCs w:val="24"/>
        </w:rPr>
        <w:t>[</w:t>
      </w:r>
      <w:r w:rsidR="00403ECC" w:rsidRPr="002470F3">
        <w:rPr>
          <w:rFonts w:asciiTheme="majorHAnsi" w:hAnsiTheme="majorHAnsi"/>
          <w:b/>
          <w:sz w:val="24"/>
          <w:szCs w:val="24"/>
          <w:highlight w:val="yellow"/>
        </w:rPr>
        <w:t>State Name</w:t>
      </w:r>
      <w:r w:rsidR="00403ECC" w:rsidRPr="002470F3">
        <w:rPr>
          <w:rFonts w:asciiTheme="majorHAnsi" w:hAnsiTheme="majorHAnsi"/>
          <w:b/>
          <w:sz w:val="24"/>
          <w:szCs w:val="24"/>
        </w:rPr>
        <w:t>] Local Parks Generate [</w:t>
      </w:r>
      <w:r w:rsidR="00403ECC" w:rsidRPr="002470F3">
        <w:rPr>
          <w:rFonts w:asciiTheme="majorHAnsi" w:hAnsiTheme="majorHAnsi"/>
          <w:b/>
          <w:sz w:val="24"/>
          <w:szCs w:val="24"/>
          <w:highlight w:val="yellow"/>
        </w:rPr>
        <w:t>State Economic Activity</w:t>
      </w:r>
      <w:r w:rsidR="00403ECC" w:rsidRPr="002470F3">
        <w:rPr>
          <w:rFonts w:asciiTheme="majorHAnsi" w:hAnsiTheme="majorHAnsi"/>
          <w:b/>
          <w:sz w:val="24"/>
          <w:szCs w:val="24"/>
        </w:rPr>
        <w:t>] in Economic Activity</w:t>
      </w:r>
      <w:r w:rsidR="00403ECC" w:rsidRPr="002470F3">
        <w:rPr>
          <w:rFonts w:asciiTheme="majorHAnsi" w:hAnsiTheme="majorHAnsi"/>
          <w:b/>
          <w:sz w:val="24"/>
          <w:szCs w:val="24"/>
        </w:rPr>
        <w:br/>
      </w:r>
      <w:r w:rsidR="00403ECC" w:rsidRPr="002470F3">
        <w:rPr>
          <w:rFonts w:asciiTheme="majorHAnsi" w:hAnsiTheme="majorHAnsi"/>
          <w:sz w:val="24"/>
          <w:szCs w:val="24"/>
        </w:rPr>
        <w:t xml:space="preserve">Local park and recreation spending </w:t>
      </w:r>
      <w:r w:rsidR="003A3454" w:rsidRPr="002470F3">
        <w:rPr>
          <w:rFonts w:asciiTheme="majorHAnsi" w:hAnsiTheme="majorHAnsi"/>
          <w:sz w:val="24"/>
          <w:szCs w:val="24"/>
        </w:rPr>
        <w:t>in [</w:t>
      </w:r>
      <w:r w:rsidR="003A3454" w:rsidRPr="002470F3">
        <w:rPr>
          <w:rFonts w:asciiTheme="majorHAnsi" w:hAnsiTheme="majorHAnsi"/>
          <w:sz w:val="24"/>
          <w:szCs w:val="24"/>
          <w:highlight w:val="yellow"/>
        </w:rPr>
        <w:t>State Name</w:t>
      </w:r>
      <w:r w:rsidR="003A3454" w:rsidRPr="002470F3">
        <w:rPr>
          <w:rFonts w:asciiTheme="majorHAnsi" w:hAnsiTheme="majorHAnsi"/>
          <w:sz w:val="24"/>
          <w:szCs w:val="24"/>
        </w:rPr>
        <w:t xml:space="preserve">] </w:t>
      </w:r>
      <w:r w:rsidR="00403ECC" w:rsidRPr="002470F3">
        <w:rPr>
          <w:rFonts w:asciiTheme="majorHAnsi" w:hAnsiTheme="majorHAnsi"/>
          <w:sz w:val="24"/>
          <w:szCs w:val="24"/>
        </w:rPr>
        <w:t>supports [</w:t>
      </w:r>
      <w:r w:rsidR="00403ECC" w:rsidRPr="002470F3">
        <w:rPr>
          <w:rFonts w:asciiTheme="majorHAnsi" w:hAnsiTheme="majorHAnsi"/>
          <w:sz w:val="24"/>
          <w:szCs w:val="24"/>
          <w:highlight w:val="yellow"/>
        </w:rPr>
        <w:t># of Jobs</w:t>
      </w:r>
      <w:r w:rsidR="00403ECC" w:rsidRPr="002470F3">
        <w:rPr>
          <w:rFonts w:asciiTheme="majorHAnsi" w:hAnsiTheme="majorHAnsi"/>
          <w:sz w:val="24"/>
          <w:szCs w:val="24"/>
        </w:rPr>
        <w:t xml:space="preserve">] jobs </w:t>
      </w:r>
    </w:p>
    <w:p w14:paraId="07CE61DB" w14:textId="77777777" w:rsidR="007E0B9D" w:rsidRPr="002470F3" w:rsidRDefault="007E0B9D" w:rsidP="007E0B9D">
      <w:pPr>
        <w:rPr>
          <w:rFonts w:asciiTheme="majorHAnsi" w:hAnsiTheme="majorHAnsi"/>
          <w:sz w:val="24"/>
          <w:szCs w:val="24"/>
        </w:rPr>
      </w:pPr>
    </w:p>
    <w:p w14:paraId="138CCABB" w14:textId="4C9B2CAD" w:rsidR="007D4F28" w:rsidRPr="002470F3" w:rsidRDefault="007E0B9D" w:rsidP="007D4F28">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CITY, STATE ABRV</w:t>
      </w:r>
      <w:r w:rsidRPr="002470F3">
        <w:rPr>
          <w:rFonts w:asciiTheme="majorHAnsi" w:hAnsiTheme="majorHAnsi"/>
          <w:sz w:val="24"/>
          <w:szCs w:val="24"/>
        </w:rPr>
        <w:t>] – [</w:t>
      </w:r>
      <w:r w:rsidRPr="002470F3">
        <w:rPr>
          <w:rFonts w:asciiTheme="majorHAnsi" w:hAnsiTheme="majorHAnsi"/>
          <w:sz w:val="24"/>
          <w:szCs w:val="24"/>
          <w:highlight w:val="yellow"/>
        </w:rPr>
        <w:t>DATE</w:t>
      </w:r>
      <w:r w:rsidRPr="002470F3">
        <w:rPr>
          <w:rFonts w:asciiTheme="majorHAnsi" w:hAnsiTheme="majorHAnsi"/>
          <w:sz w:val="24"/>
          <w:szCs w:val="24"/>
        </w:rPr>
        <w:t>] –</w:t>
      </w:r>
      <w:r w:rsidR="00403ECC" w:rsidRPr="002470F3">
        <w:rPr>
          <w:rFonts w:asciiTheme="majorHAnsi" w:hAnsiTheme="majorHAnsi"/>
          <w:sz w:val="24"/>
          <w:szCs w:val="24"/>
        </w:rPr>
        <w:t xml:space="preserve"> </w:t>
      </w:r>
      <w:r w:rsidR="007D4F28" w:rsidRPr="002470F3">
        <w:rPr>
          <w:rFonts w:asciiTheme="majorHAnsi" w:hAnsiTheme="majorHAnsi"/>
          <w:sz w:val="24"/>
          <w:szCs w:val="24"/>
        </w:rPr>
        <w:t xml:space="preserve">A new </w:t>
      </w:r>
      <w:hyperlink r:id="rId9" w:history="1">
        <w:r w:rsidR="007D4F28" w:rsidRPr="004F1C05">
          <w:rPr>
            <w:rStyle w:val="Hyperlink"/>
            <w:rFonts w:asciiTheme="majorHAnsi" w:hAnsiTheme="majorHAnsi"/>
            <w:sz w:val="24"/>
            <w:szCs w:val="24"/>
          </w:rPr>
          <w:t>report</w:t>
        </w:r>
      </w:hyperlink>
      <w:r w:rsidR="007D4F28" w:rsidRPr="002470F3">
        <w:rPr>
          <w:rFonts w:asciiTheme="majorHAnsi" w:hAnsiTheme="majorHAnsi"/>
          <w:sz w:val="24"/>
          <w:szCs w:val="24"/>
        </w:rPr>
        <w:t xml:space="preserve"> issued by the </w:t>
      </w:r>
      <w:hyperlink r:id="rId10" w:history="1">
        <w:r w:rsidR="007D4F28" w:rsidRPr="002470F3">
          <w:rPr>
            <w:rStyle w:val="Hyperlink"/>
            <w:rFonts w:asciiTheme="majorHAnsi" w:hAnsiTheme="majorHAnsi"/>
            <w:sz w:val="24"/>
            <w:szCs w:val="24"/>
          </w:rPr>
          <w:t>National Recreation and Park Association</w:t>
        </w:r>
      </w:hyperlink>
      <w:r w:rsidR="007D4F28" w:rsidRPr="002470F3">
        <w:rPr>
          <w:rFonts w:asciiTheme="majorHAnsi" w:hAnsiTheme="majorHAnsi"/>
          <w:sz w:val="24"/>
          <w:szCs w:val="24"/>
        </w:rPr>
        <w:t xml:space="preserve"> (NRPA) demonstrates the vast economic impact of our </w:t>
      </w:r>
      <w:r w:rsidR="00951D68" w:rsidRPr="002470F3">
        <w:rPr>
          <w:rFonts w:asciiTheme="majorHAnsi" w:hAnsiTheme="majorHAnsi"/>
          <w:sz w:val="24"/>
          <w:szCs w:val="24"/>
        </w:rPr>
        <w:t>nation’s</w:t>
      </w:r>
      <w:r w:rsidR="007D4F28" w:rsidRPr="002470F3">
        <w:rPr>
          <w:rFonts w:asciiTheme="majorHAnsi" w:hAnsiTheme="majorHAnsi"/>
          <w:sz w:val="24"/>
          <w:szCs w:val="24"/>
        </w:rPr>
        <w:t xml:space="preserve"> local parks. According to the report, </w:t>
      </w:r>
      <w:r w:rsidR="003A4957" w:rsidRPr="002470F3">
        <w:rPr>
          <w:rFonts w:asciiTheme="majorHAnsi" w:hAnsiTheme="majorHAnsi"/>
          <w:sz w:val="24"/>
          <w:szCs w:val="24"/>
        </w:rPr>
        <w:t xml:space="preserve">operations and capital spending by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State Name</w:t>
      </w:r>
      <w:r w:rsidR="003A3454" w:rsidRPr="002470F3">
        <w:rPr>
          <w:rFonts w:asciiTheme="majorHAnsi" w:hAnsiTheme="majorHAnsi"/>
          <w:sz w:val="24"/>
          <w:szCs w:val="24"/>
        </w:rPr>
        <w:t xml:space="preserve">] </w:t>
      </w:r>
      <w:r w:rsidR="007D4F28" w:rsidRPr="002470F3">
        <w:rPr>
          <w:rFonts w:asciiTheme="majorHAnsi" w:hAnsiTheme="majorHAnsi"/>
          <w:sz w:val="24"/>
          <w:szCs w:val="24"/>
        </w:rPr>
        <w:t xml:space="preserve">local parks </w:t>
      </w:r>
      <w:r w:rsidR="003A4957" w:rsidRPr="002470F3">
        <w:rPr>
          <w:rFonts w:asciiTheme="majorHAnsi" w:hAnsiTheme="majorHAnsi"/>
          <w:sz w:val="24"/>
          <w:szCs w:val="24"/>
        </w:rPr>
        <w:t xml:space="preserve">was responsible for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State Economic Activity</w:t>
      </w:r>
      <w:r w:rsidR="003A3454" w:rsidRPr="002470F3">
        <w:rPr>
          <w:rFonts w:asciiTheme="majorHAnsi" w:hAnsiTheme="majorHAnsi"/>
          <w:sz w:val="24"/>
          <w:szCs w:val="24"/>
        </w:rPr>
        <w:t xml:space="preserve">] in </w:t>
      </w:r>
      <w:r w:rsidR="007D4F28" w:rsidRPr="002470F3">
        <w:rPr>
          <w:rFonts w:asciiTheme="majorHAnsi" w:hAnsiTheme="majorHAnsi"/>
          <w:sz w:val="24"/>
          <w:szCs w:val="24"/>
        </w:rPr>
        <w:t>economic activity and support</w:t>
      </w:r>
      <w:r w:rsidR="003A4957" w:rsidRPr="002470F3">
        <w:rPr>
          <w:rFonts w:asciiTheme="majorHAnsi" w:hAnsiTheme="majorHAnsi"/>
          <w:sz w:val="24"/>
          <w:szCs w:val="24"/>
        </w:rPr>
        <w:t>ed</w:t>
      </w:r>
      <w:r w:rsidR="007D4F28" w:rsidRPr="002470F3">
        <w:rPr>
          <w:rFonts w:asciiTheme="majorHAnsi" w:hAnsiTheme="majorHAnsi"/>
          <w:sz w:val="24"/>
          <w:szCs w:val="24"/>
        </w:rPr>
        <w:t xml:space="preserve"> </w:t>
      </w:r>
      <w:r w:rsidR="003A3454" w:rsidRPr="002470F3">
        <w:rPr>
          <w:rFonts w:asciiTheme="majorHAnsi" w:hAnsiTheme="majorHAnsi"/>
          <w:sz w:val="24"/>
          <w:szCs w:val="24"/>
        </w:rPr>
        <w:t>[</w:t>
      </w:r>
      <w:r w:rsidR="003A3454" w:rsidRPr="002470F3">
        <w:rPr>
          <w:rFonts w:asciiTheme="majorHAnsi" w:hAnsiTheme="majorHAnsi"/>
          <w:sz w:val="24"/>
          <w:szCs w:val="24"/>
          <w:highlight w:val="yellow"/>
        </w:rPr>
        <w:t># of Jobs</w:t>
      </w:r>
      <w:r w:rsidR="003A3454" w:rsidRPr="002470F3">
        <w:rPr>
          <w:rFonts w:asciiTheme="majorHAnsi" w:hAnsiTheme="majorHAnsi"/>
          <w:sz w:val="24"/>
          <w:szCs w:val="24"/>
        </w:rPr>
        <w:t>]</w:t>
      </w:r>
      <w:r w:rsidR="007D4F28" w:rsidRPr="002470F3">
        <w:rPr>
          <w:rFonts w:asciiTheme="majorHAnsi" w:hAnsiTheme="majorHAnsi"/>
          <w:sz w:val="24"/>
          <w:szCs w:val="24"/>
        </w:rPr>
        <w:t xml:space="preserve"> jobs. </w:t>
      </w:r>
    </w:p>
    <w:p w14:paraId="1B4A15F1" w14:textId="77777777" w:rsidR="003A3454" w:rsidRPr="002470F3" w:rsidRDefault="003A3454" w:rsidP="007D4F28">
      <w:pPr>
        <w:rPr>
          <w:rFonts w:asciiTheme="majorHAnsi" w:hAnsiTheme="majorHAnsi"/>
          <w:sz w:val="24"/>
          <w:szCs w:val="24"/>
        </w:rPr>
      </w:pPr>
    </w:p>
    <w:p w14:paraId="4A485B9F" w14:textId="4DD8179F" w:rsidR="00301889" w:rsidRPr="00301889" w:rsidRDefault="00FD2831" w:rsidP="00301889">
      <w:pPr>
        <w:rPr>
          <w:rFonts w:asciiTheme="majorHAnsi" w:hAnsiTheme="majorHAnsi"/>
          <w:sz w:val="24"/>
          <w:szCs w:val="24"/>
        </w:rPr>
      </w:pPr>
      <w:r w:rsidRPr="00FD2831">
        <w:rPr>
          <w:rFonts w:asciiTheme="majorHAnsi" w:hAnsiTheme="majorHAnsi"/>
          <w:sz w:val="24"/>
          <w:szCs w:val="24"/>
        </w:rPr>
        <w:t xml:space="preserve">Developed in partnership with the Center for Regional Analysis at George Mason University, the report </w:t>
      </w:r>
      <w:r w:rsidR="00E9477F">
        <w:rPr>
          <w:rFonts w:asciiTheme="majorHAnsi" w:hAnsiTheme="majorHAnsi"/>
          <w:sz w:val="24"/>
          <w:szCs w:val="24"/>
        </w:rPr>
        <w:t>f</w:t>
      </w:r>
      <w:r w:rsidR="000A3C8B">
        <w:rPr>
          <w:rFonts w:asciiTheme="majorHAnsi" w:hAnsiTheme="majorHAnsi"/>
          <w:sz w:val="24"/>
          <w:szCs w:val="24"/>
        </w:rPr>
        <w:t xml:space="preserve">inds that </w:t>
      </w:r>
      <w:r w:rsidR="00301889">
        <w:rPr>
          <w:rFonts w:asciiTheme="majorHAnsi" w:hAnsiTheme="majorHAnsi"/>
          <w:sz w:val="24"/>
          <w:szCs w:val="24"/>
        </w:rPr>
        <w:t>o</w:t>
      </w:r>
      <w:r w:rsidR="00301889" w:rsidRPr="00301889">
        <w:rPr>
          <w:rFonts w:asciiTheme="majorHAnsi" w:hAnsiTheme="majorHAnsi"/>
          <w:sz w:val="24"/>
          <w:szCs w:val="24"/>
        </w:rPr>
        <w:t xml:space="preserve">perations and capital spending for local parks and recreation across the United States generated </w:t>
      </w:r>
      <w:r w:rsidR="003B07B4">
        <w:rPr>
          <w:rFonts w:asciiTheme="majorHAnsi" w:hAnsiTheme="majorHAnsi"/>
          <w:b/>
          <w:bCs/>
          <w:sz w:val="24"/>
          <w:szCs w:val="24"/>
        </w:rPr>
        <w:t>more than $201</w:t>
      </w:r>
      <w:r w:rsidR="00301889" w:rsidRPr="00301889">
        <w:rPr>
          <w:rFonts w:asciiTheme="majorHAnsi" w:hAnsiTheme="majorHAnsi"/>
          <w:b/>
          <w:bCs/>
          <w:sz w:val="24"/>
          <w:szCs w:val="24"/>
        </w:rPr>
        <w:t xml:space="preserve"> billion in economic activity</w:t>
      </w:r>
      <w:r w:rsidR="00301889" w:rsidRPr="00301889">
        <w:rPr>
          <w:rFonts w:asciiTheme="majorHAnsi" w:hAnsiTheme="majorHAnsi"/>
          <w:sz w:val="24"/>
          <w:szCs w:val="24"/>
        </w:rPr>
        <w:t xml:space="preserve"> and </w:t>
      </w:r>
      <w:r w:rsidR="00301889" w:rsidRPr="00301889">
        <w:rPr>
          <w:rFonts w:asciiTheme="majorHAnsi" w:hAnsiTheme="majorHAnsi"/>
          <w:b/>
          <w:bCs/>
          <w:sz w:val="24"/>
          <w:szCs w:val="24"/>
        </w:rPr>
        <w:t>support</w:t>
      </w:r>
      <w:r w:rsidR="003B07B4">
        <w:rPr>
          <w:rFonts w:asciiTheme="majorHAnsi" w:hAnsiTheme="majorHAnsi"/>
          <w:b/>
          <w:bCs/>
          <w:sz w:val="24"/>
          <w:szCs w:val="24"/>
        </w:rPr>
        <w:t>ed</w:t>
      </w:r>
      <w:r w:rsidR="00301889" w:rsidRPr="00301889">
        <w:rPr>
          <w:rFonts w:asciiTheme="majorHAnsi" w:hAnsiTheme="majorHAnsi"/>
          <w:b/>
          <w:bCs/>
          <w:sz w:val="24"/>
          <w:szCs w:val="24"/>
        </w:rPr>
        <w:t xml:space="preserve"> almost 1.</w:t>
      </w:r>
      <w:r w:rsidR="003B07B4">
        <w:rPr>
          <w:rFonts w:asciiTheme="majorHAnsi" w:hAnsiTheme="majorHAnsi"/>
          <w:b/>
          <w:bCs/>
          <w:sz w:val="24"/>
          <w:szCs w:val="24"/>
        </w:rPr>
        <w:t>1</w:t>
      </w:r>
      <w:r w:rsidR="00301889" w:rsidRPr="00301889">
        <w:rPr>
          <w:rFonts w:asciiTheme="majorHAnsi" w:hAnsiTheme="majorHAnsi"/>
          <w:b/>
          <w:bCs/>
          <w:sz w:val="24"/>
          <w:szCs w:val="24"/>
        </w:rPr>
        <w:t xml:space="preserve"> million jobs in 20</w:t>
      </w:r>
      <w:r w:rsidR="003B07B4">
        <w:rPr>
          <w:rFonts w:asciiTheme="majorHAnsi" w:hAnsiTheme="majorHAnsi"/>
          <w:b/>
          <w:bCs/>
          <w:sz w:val="24"/>
          <w:szCs w:val="24"/>
        </w:rPr>
        <w:t>21</w:t>
      </w:r>
      <w:r w:rsidR="00301889" w:rsidRPr="00301889">
        <w:rPr>
          <w:rFonts w:asciiTheme="majorHAnsi" w:hAnsiTheme="majorHAnsi"/>
          <w:sz w:val="24"/>
          <w:szCs w:val="24"/>
        </w:rPr>
        <w:t xml:space="preserve">. </w:t>
      </w:r>
    </w:p>
    <w:p w14:paraId="49AD05BA" w14:textId="151C7EAB" w:rsidR="000D788A" w:rsidRDefault="000D788A" w:rsidP="00951D68">
      <w:pPr>
        <w:rPr>
          <w:rFonts w:asciiTheme="majorHAnsi" w:hAnsiTheme="majorHAnsi"/>
          <w:sz w:val="24"/>
          <w:szCs w:val="24"/>
        </w:rPr>
      </w:pPr>
    </w:p>
    <w:p w14:paraId="060BC959" w14:textId="3DD4B32E" w:rsidR="00C94472" w:rsidRPr="00C94472" w:rsidRDefault="000D788A" w:rsidP="00217B01">
      <w:pPr>
        <w:rPr>
          <w:rFonts w:asciiTheme="majorHAnsi" w:hAnsiTheme="majorHAnsi"/>
        </w:rPr>
      </w:pPr>
      <w:r>
        <w:rPr>
          <w:rFonts w:asciiTheme="majorHAnsi" w:hAnsiTheme="majorHAnsi"/>
          <w:sz w:val="24"/>
          <w:szCs w:val="24"/>
        </w:rPr>
        <w:t xml:space="preserve">The same report </w:t>
      </w:r>
      <w:r w:rsidR="00FD2831" w:rsidRPr="00FD2831">
        <w:rPr>
          <w:rFonts w:asciiTheme="majorHAnsi" w:hAnsiTheme="majorHAnsi"/>
          <w:sz w:val="24"/>
          <w:szCs w:val="24"/>
        </w:rPr>
        <w:t xml:space="preserve">also includes a state-level analysis that highlights the economic impact of local parks in all 50 states and the District of Columbia. </w:t>
      </w:r>
      <w:bookmarkStart w:id="1" w:name="_Hlk104292092"/>
    </w:p>
    <w:bookmarkEnd w:id="1"/>
    <w:p w14:paraId="510EC928" w14:textId="77777777" w:rsidR="003A3454" w:rsidRPr="002470F3" w:rsidRDefault="003A3454" w:rsidP="007D4F28">
      <w:pPr>
        <w:rPr>
          <w:rFonts w:asciiTheme="majorHAnsi" w:hAnsiTheme="majorHAnsi"/>
          <w:sz w:val="24"/>
          <w:szCs w:val="24"/>
        </w:rPr>
      </w:pPr>
    </w:p>
    <w:p w14:paraId="3F47EFCE" w14:textId="77777777" w:rsidR="00787491" w:rsidRPr="002470F3" w:rsidRDefault="00787491" w:rsidP="003A3454">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Insert Agency Director Quote</w:t>
      </w:r>
      <w:r w:rsidRPr="002470F3">
        <w:rPr>
          <w:rFonts w:asciiTheme="majorHAnsi" w:hAnsiTheme="majorHAnsi"/>
          <w:sz w:val="24"/>
          <w:szCs w:val="24"/>
        </w:rPr>
        <w:t>]</w:t>
      </w:r>
    </w:p>
    <w:p w14:paraId="45C7775F" w14:textId="77777777" w:rsidR="00787491" w:rsidRPr="002470F3" w:rsidRDefault="00787491" w:rsidP="003A3454">
      <w:pPr>
        <w:rPr>
          <w:rFonts w:asciiTheme="majorHAnsi" w:hAnsiTheme="majorHAnsi"/>
          <w:sz w:val="24"/>
          <w:szCs w:val="24"/>
          <w:highlight w:val="yellow"/>
        </w:rPr>
      </w:pPr>
    </w:p>
    <w:p w14:paraId="67190F69" w14:textId="36F9DF5A" w:rsidR="00FD2831" w:rsidRPr="00FD2831" w:rsidRDefault="00FD2831" w:rsidP="00FD2831">
      <w:pPr>
        <w:rPr>
          <w:rFonts w:asciiTheme="majorHAnsi" w:hAnsiTheme="majorHAnsi"/>
          <w:sz w:val="24"/>
          <w:szCs w:val="24"/>
        </w:rPr>
      </w:pPr>
      <w:r w:rsidRPr="00FD2831">
        <w:rPr>
          <w:rFonts w:asciiTheme="majorHAnsi" w:hAnsiTheme="majorHAnsi"/>
          <w:sz w:val="24"/>
          <w:szCs w:val="24"/>
        </w:rPr>
        <w:t>“Not only do park and recreation professionals work tirelessly to provide essential</w:t>
      </w:r>
      <w:r w:rsidR="003B07B4">
        <w:rPr>
          <w:rFonts w:asciiTheme="majorHAnsi" w:hAnsiTheme="majorHAnsi"/>
          <w:sz w:val="24"/>
          <w:szCs w:val="24"/>
        </w:rPr>
        <w:t xml:space="preserve"> physical and mental</w:t>
      </w:r>
      <w:r w:rsidRPr="00FD2831">
        <w:rPr>
          <w:rFonts w:asciiTheme="majorHAnsi" w:hAnsiTheme="majorHAnsi"/>
          <w:sz w:val="24"/>
          <w:szCs w:val="24"/>
        </w:rPr>
        <w:t xml:space="preserve"> health and environmental benefits to their communities, but the agencies in which they serve are also powerful engines of economic activity,” said Kristine Stratton, NRPA president and CEO. “This report demonstrates why policymakers and elected officials at all levels of government should prioritize park and recreation funding in communities everywhere now more than ever. The impact these investments provide are critical to communities nationwide.”  </w:t>
      </w:r>
    </w:p>
    <w:p w14:paraId="47710E74" w14:textId="77777777" w:rsidR="00FD2831" w:rsidRPr="00FD2831" w:rsidRDefault="00FD2831" w:rsidP="00FD2831">
      <w:pPr>
        <w:rPr>
          <w:rFonts w:asciiTheme="majorHAnsi" w:hAnsiTheme="majorHAnsi"/>
          <w:sz w:val="24"/>
          <w:szCs w:val="24"/>
        </w:rPr>
      </w:pPr>
    </w:p>
    <w:p w14:paraId="41544659" w14:textId="734ED8C0" w:rsidR="00AD0418" w:rsidRDefault="00FD2831" w:rsidP="00FD2831">
      <w:pPr>
        <w:rPr>
          <w:rFonts w:asciiTheme="majorHAnsi" w:hAnsiTheme="majorHAnsi"/>
          <w:sz w:val="24"/>
          <w:szCs w:val="24"/>
        </w:rPr>
      </w:pPr>
      <w:r w:rsidRPr="00FD2831">
        <w:rPr>
          <w:rFonts w:asciiTheme="majorHAnsi" w:hAnsiTheme="majorHAnsi"/>
          <w:sz w:val="24"/>
          <w:szCs w:val="24"/>
        </w:rPr>
        <w:t xml:space="preserve">Dr. Terry Clower, lead investigator for the study, observes: “Local park and recreation agencies are growing in economic importance, not only as generators of jobs and local business opportunity, but as major contributors to local quality of life.” Clower further notes that quality of life and the availability of recreation amenities is increasingly </w:t>
      </w:r>
      <w:r w:rsidRPr="00FD2831">
        <w:rPr>
          <w:rFonts w:asciiTheme="majorHAnsi" w:hAnsiTheme="majorHAnsi"/>
          <w:sz w:val="24"/>
          <w:szCs w:val="24"/>
        </w:rPr>
        <w:lastRenderedPageBreak/>
        <w:t>important for attracting and retaining workers and employers, which extends the economic impacts of park and recreation spending beyond what is captured in the current study.</w:t>
      </w:r>
    </w:p>
    <w:p w14:paraId="32DE2753" w14:textId="77777777" w:rsidR="00FD2831" w:rsidRPr="002470F3" w:rsidRDefault="00FD2831" w:rsidP="00FD2831">
      <w:pPr>
        <w:rPr>
          <w:rFonts w:asciiTheme="majorHAnsi" w:hAnsiTheme="majorHAnsi"/>
          <w:sz w:val="24"/>
          <w:szCs w:val="24"/>
        </w:rPr>
      </w:pPr>
    </w:p>
    <w:p w14:paraId="3FB5D248" w14:textId="55A8773D" w:rsidR="003A3454" w:rsidRDefault="00FD2831" w:rsidP="003A3454">
      <w:pPr>
        <w:rPr>
          <w:rFonts w:asciiTheme="majorHAnsi" w:hAnsiTheme="majorHAnsi"/>
          <w:sz w:val="24"/>
          <w:szCs w:val="24"/>
        </w:rPr>
      </w:pPr>
      <w:r w:rsidRPr="00FD2831">
        <w:rPr>
          <w:rFonts w:asciiTheme="majorHAnsi" w:hAnsiTheme="majorHAnsi"/>
          <w:sz w:val="24"/>
          <w:szCs w:val="24"/>
        </w:rPr>
        <w:t xml:space="preserve">Public support for parks and recreation has never been stronger. </w:t>
      </w:r>
      <w:r w:rsidR="002C144B">
        <w:rPr>
          <w:rFonts w:asciiTheme="majorHAnsi" w:hAnsiTheme="majorHAnsi"/>
          <w:sz w:val="24"/>
          <w:szCs w:val="24"/>
        </w:rPr>
        <w:t xml:space="preserve">According to NRPA’s </w:t>
      </w:r>
      <w:hyperlink r:id="rId11" w:history="1">
        <w:r w:rsidR="002C144B" w:rsidRPr="0005099F">
          <w:rPr>
            <w:rStyle w:val="Hyperlink"/>
            <w:rFonts w:asciiTheme="majorHAnsi" w:hAnsiTheme="majorHAnsi"/>
            <w:i/>
            <w:iCs/>
            <w:sz w:val="24"/>
            <w:szCs w:val="24"/>
          </w:rPr>
          <w:t>202</w:t>
        </w:r>
        <w:r w:rsidR="003B07B4">
          <w:rPr>
            <w:rStyle w:val="Hyperlink"/>
            <w:rFonts w:asciiTheme="majorHAnsi" w:hAnsiTheme="majorHAnsi"/>
            <w:i/>
            <w:iCs/>
            <w:sz w:val="24"/>
            <w:szCs w:val="24"/>
          </w:rPr>
          <w:t>3</w:t>
        </w:r>
        <w:r w:rsidR="002C144B" w:rsidRPr="0005099F">
          <w:rPr>
            <w:rStyle w:val="Hyperlink"/>
            <w:rFonts w:asciiTheme="majorHAnsi" w:hAnsiTheme="majorHAnsi"/>
            <w:i/>
            <w:iCs/>
            <w:sz w:val="24"/>
            <w:szCs w:val="24"/>
          </w:rPr>
          <w:t xml:space="preserve"> Engagement With Parks Report</w:t>
        </w:r>
      </w:hyperlink>
      <w:r w:rsidR="002C144B">
        <w:rPr>
          <w:rFonts w:asciiTheme="majorHAnsi" w:hAnsiTheme="majorHAnsi"/>
          <w:i/>
          <w:iCs/>
          <w:sz w:val="24"/>
          <w:szCs w:val="24"/>
        </w:rPr>
        <w:t xml:space="preserve">, </w:t>
      </w:r>
      <w:r w:rsidR="00FE40DE">
        <w:rPr>
          <w:rFonts w:asciiTheme="majorHAnsi" w:hAnsiTheme="majorHAnsi"/>
          <w:sz w:val="24"/>
          <w:szCs w:val="24"/>
        </w:rPr>
        <w:t>nearly nine in 10 people agree that it is important to fund local park and recreation agencies to ensure every member of the community has equitable access to amenities, infrastructure and programming. Additionally, 8</w:t>
      </w:r>
      <w:r w:rsidR="003B07B4">
        <w:rPr>
          <w:rFonts w:asciiTheme="majorHAnsi" w:hAnsiTheme="majorHAnsi"/>
          <w:sz w:val="24"/>
          <w:szCs w:val="24"/>
        </w:rPr>
        <w:t>8</w:t>
      </w:r>
      <w:r w:rsidR="00FE40DE">
        <w:rPr>
          <w:rFonts w:asciiTheme="majorHAnsi" w:hAnsiTheme="majorHAnsi"/>
          <w:sz w:val="24"/>
          <w:szCs w:val="24"/>
        </w:rPr>
        <w:t xml:space="preserve"> percent of people agree that parks and recreation is an important service provided by their local government.</w:t>
      </w:r>
    </w:p>
    <w:p w14:paraId="03A7E2E2" w14:textId="77777777" w:rsidR="00FD2831" w:rsidRPr="00C94472" w:rsidRDefault="00FD2831" w:rsidP="003A3454">
      <w:pPr>
        <w:rPr>
          <w:rFonts w:asciiTheme="majorHAnsi" w:hAnsiTheme="majorHAnsi"/>
          <w:sz w:val="24"/>
          <w:szCs w:val="24"/>
        </w:rPr>
      </w:pPr>
    </w:p>
    <w:p w14:paraId="3753497E" w14:textId="61BE7EB0" w:rsidR="00C94472" w:rsidRPr="00C94472" w:rsidRDefault="00C94472" w:rsidP="00C94472">
      <w:pPr>
        <w:rPr>
          <w:rFonts w:ascii="Cambria" w:hAnsi="Cambria"/>
          <w:b/>
          <w:sz w:val="24"/>
          <w:szCs w:val="24"/>
        </w:rPr>
      </w:pPr>
      <w:r w:rsidRPr="00C94472">
        <w:rPr>
          <w:rFonts w:ascii="Cambria" w:hAnsi="Cambria"/>
          <w:b/>
          <w:sz w:val="24"/>
          <w:szCs w:val="24"/>
        </w:rPr>
        <w:t xml:space="preserve">To access the full report, visit </w:t>
      </w:r>
      <w:hyperlink r:id="rId12" w:history="1">
        <w:r w:rsidRPr="00C94472">
          <w:rPr>
            <w:rStyle w:val="Hyperlink"/>
            <w:rFonts w:ascii="Cambria" w:hAnsi="Cambria"/>
            <w:b/>
            <w:sz w:val="24"/>
            <w:szCs w:val="24"/>
          </w:rPr>
          <w:t>nrpa.org/</w:t>
        </w:r>
        <w:proofErr w:type="spellStart"/>
      </w:hyperlink>
      <w:r w:rsidRPr="00C94472">
        <w:rPr>
          <w:rStyle w:val="Hyperlink"/>
          <w:rFonts w:ascii="Cambria" w:hAnsi="Cambria"/>
          <w:b/>
          <w:sz w:val="24"/>
          <w:szCs w:val="24"/>
        </w:rPr>
        <w:t>EconomicImpact</w:t>
      </w:r>
      <w:proofErr w:type="spellEnd"/>
      <w:r w:rsidRPr="00C94472">
        <w:rPr>
          <w:rFonts w:ascii="Cambria" w:hAnsi="Cambria"/>
          <w:b/>
          <w:sz w:val="24"/>
          <w:szCs w:val="24"/>
        </w:rPr>
        <w:t>.</w:t>
      </w:r>
    </w:p>
    <w:p w14:paraId="66315103" w14:textId="77777777" w:rsidR="003A3454" w:rsidRPr="00C94472" w:rsidRDefault="003A3454" w:rsidP="003A3454">
      <w:pPr>
        <w:rPr>
          <w:rFonts w:asciiTheme="majorHAnsi" w:hAnsiTheme="majorHAnsi"/>
          <w:sz w:val="24"/>
          <w:szCs w:val="24"/>
        </w:rPr>
      </w:pPr>
    </w:p>
    <w:p w14:paraId="0CFDCB51" w14:textId="28E83D50" w:rsidR="003A3454" w:rsidRPr="00C94472" w:rsidRDefault="003A3454" w:rsidP="003A3454">
      <w:pPr>
        <w:rPr>
          <w:rFonts w:asciiTheme="majorHAnsi" w:hAnsiTheme="majorHAnsi"/>
          <w:b/>
          <w:sz w:val="24"/>
          <w:szCs w:val="24"/>
        </w:rPr>
      </w:pPr>
      <w:r w:rsidRPr="00C94472">
        <w:rPr>
          <w:rFonts w:asciiTheme="majorHAnsi" w:hAnsiTheme="majorHAnsi"/>
          <w:b/>
          <w:sz w:val="24"/>
          <w:szCs w:val="24"/>
        </w:rPr>
        <w:t xml:space="preserve">To learn more about NRPA, visit </w:t>
      </w:r>
      <w:hyperlink r:id="rId13" w:history="1">
        <w:r w:rsidRPr="00C94472">
          <w:rPr>
            <w:rStyle w:val="Hyperlink"/>
            <w:rFonts w:asciiTheme="majorHAnsi" w:hAnsiTheme="majorHAnsi"/>
            <w:b/>
            <w:sz w:val="24"/>
            <w:szCs w:val="24"/>
          </w:rPr>
          <w:t>nrpa.org</w:t>
        </w:r>
      </w:hyperlink>
      <w:r w:rsidRPr="00C94472">
        <w:rPr>
          <w:rFonts w:asciiTheme="majorHAnsi" w:hAnsiTheme="majorHAnsi"/>
          <w:b/>
          <w:sz w:val="24"/>
          <w:szCs w:val="24"/>
        </w:rPr>
        <w:t xml:space="preserve">.   </w:t>
      </w:r>
    </w:p>
    <w:p w14:paraId="7F6D9320" w14:textId="77777777" w:rsidR="00951D68" w:rsidRPr="002470F3" w:rsidRDefault="00951D68" w:rsidP="003A3454">
      <w:pPr>
        <w:rPr>
          <w:rFonts w:asciiTheme="majorHAnsi" w:hAnsiTheme="majorHAnsi"/>
          <w:b/>
          <w:sz w:val="24"/>
          <w:szCs w:val="24"/>
        </w:rPr>
      </w:pPr>
    </w:p>
    <w:p w14:paraId="29B23560" w14:textId="77777777" w:rsidR="00951D68" w:rsidRPr="002470F3" w:rsidRDefault="00951D68" w:rsidP="00951D68">
      <w:pPr>
        <w:jc w:val="center"/>
        <w:rPr>
          <w:rFonts w:asciiTheme="majorHAnsi" w:hAnsiTheme="majorHAnsi"/>
          <w:sz w:val="24"/>
          <w:szCs w:val="24"/>
        </w:rPr>
      </w:pPr>
      <w:r w:rsidRPr="002470F3">
        <w:rPr>
          <w:rFonts w:asciiTheme="majorHAnsi" w:hAnsiTheme="majorHAnsi"/>
          <w:sz w:val="24"/>
          <w:szCs w:val="24"/>
        </w:rPr>
        <w:t># # #</w:t>
      </w:r>
    </w:p>
    <w:p w14:paraId="34B67C5E" w14:textId="77777777" w:rsidR="007E0B9D" w:rsidRPr="002470F3" w:rsidRDefault="007E0B9D" w:rsidP="007E0B9D">
      <w:pPr>
        <w:rPr>
          <w:rFonts w:asciiTheme="majorHAnsi" w:hAnsiTheme="majorHAnsi"/>
          <w:sz w:val="24"/>
          <w:szCs w:val="24"/>
        </w:rPr>
      </w:pPr>
    </w:p>
    <w:p w14:paraId="57CDE97B" w14:textId="77777777" w:rsidR="007E0B9D" w:rsidRPr="002470F3" w:rsidRDefault="007E0B9D" w:rsidP="007E0B9D">
      <w:pPr>
        <w:rPr>
          <w:rFonts w:asciiTheme="majorHAnsi" w:hAnsiTheme="majorHAnsi"/>
          <w:sz w:val="24"/>
          <w:szCs w:val="24"/>
        </w:rPr>
      </w:pPr>
      <w:r w:rsidRPr="002470F3">
        <w:rPr>
          <w:rFonts w:asciiTheme="majorHAnsi" w:hAnsiTheme="majorHAnsi"/>
          <w:sz w:val="24"/>
          <w:szCs w:val="24"/>
        </w:rPr>
        <w:t>[</w:t>
      </w:r>
      <w:r w:rsidRPr="002470F3">
        <w:rPr>
          <w:rFonts w:asciiTheme="majorHAnsi" w:hAnsiTheme="majorHAnsi"/>
          <w:sz w:val="24"/>
          <w:szCs w:val="24"/>
          <w:highlight w:val="yellow"/>
        </w:rPr>
        <w:t>Agency boilerplate/ “about” information</w:t>
      </w:r>
      <w:r w:rsidRPr="002470F3">
        <w:rPr>
          <w:rFonts w:asciiTheme="majorHAnsi" w:hAnsiTheme="majorHAnsi"/>
          <w:sz w:val="24"/>
          <w:szCs w:val="24"/>
        </w:rPr>
        <w:t>]</w:t>
      </w:r>
    </w:p>
    <w:p w14:paraId="1182EA87" w14:textId="77777777" w:rsidR="007E0B9D" w:rsidRPr="002470F3" w:rsidRDefault="007E0B9D" w:rsidP="007E0B9D">
      <w:pPr>
        <w:rPr>
          <w:rFonts w:asciiTheme="majorHAnsi" w:hAnsiTheme="majorHAnsi"/>
          <w:sz w:val="24"/>
          <w:szCs w:val="24"/>
        </w:rPr>
      </w:pPr>
    </w:p>
    <w:p w14:paraId="00D2071C" w14:textId="68BC421D" w:rsidR="00A24019" w:rsidRPr="002C144B" w:rsidRDefault="003A3454">
      <w:pPr>
        <w:rPr>
          <w:rFonts w:asciiTheme="majorHAnsi" w:hAnsiTheme="majorHAnsi"/>
          <w:b/>
          <w:sz w:val="24"/>
          <w:szCs w:val="24"/>
        </w:rPr>
      </w:pPr>
      <w:r w:rsidRPr="002470F3">
        <w:rPr>
          <w:rFonts w:asciiTheme="majorHAnsi" w:hAnsiTheme="majorHAnsi"/>
          <w:b/>
          <w:sz w:val="24"/>
          <w:szCs w:val="24"/>
        </w:rPr>
        <w:t xml:space="preserve">About the National Recreation and Park Association </w:t>
      </w:r>
      <w:r w:rsidRPr="002470F3">
        <w:rPr>
          <w:rFonts w:asciiTheme="majorHAnsi" w:hAnsiTheme="majorHAnsi"/>
          <w:b/>
          <w:sz w:val="24"/>
          <w:szCs w:val="24"/>
        </w:rPr>
        <w:br/>
      </w:r>
      <w:r w:rsidR="003B5380" w:rsidRPr="003B5380">
        <w:rPr>
          <w:rFonts w:asciiTheme="majorHAnsi" w:hAnsiTheme="majorHAnsi"/>
          <w:bCs/>
          <w:sz w:val="24"/>
          <w:szCs w:val="24"/>
        </w:rPr>
        <w:t>The National Recreation and Park Association (NRPA) is the leading not-for-profit organization dedicated to building strong, vibrant and resilient communities through the power of parks and recreation. With more than 60,000 members, NRPA advances this mission by investing in and championing the work of park and recreation professionals and advocates — the catalysts for positive change in service of equity, climate-readiness, and overall health and well-being. For more information, visit </w:t>
      </w:r>
      <w:hyperlink r:id="rId14" w:tgtFrame="_blank" w:history="1">
        <w:r w:rsidR="003B5380" w:rsidRPr="003B5380">
          <w:rPr>
            <w:rStyle w:val="Hyperlink"/>
            <w:rFonts w:asciiTheme="majorHAnsi" w:hAnsiTheme="majorHAnsi"/>
            <w:bCs/>
            <w:sz w:val="24"/>
            <w:szCs w:val="24"/>
          </w:rPr>
          <w:t>nrpa.org</w:t>
        </w:r>
      </w:hyperlink>
      <w:r w:rsidR="003B5380" w:rsidRPr="003B5380">
        <w:rPr>
          <w:rFonts w:asciiTheme="majorHAnsi" w:hAnsiTheme="majorHAnsi"/>
          <w:bCs/>
          <w:sz w:val="24"/>
          <w:szCs w:val="24"/>
        </w:rPr>
        <w:t>. For digital access to NRPA’s flagship publication, </w:t>
      </w:r>
      <w:r w:rsidR="003B5380" w:rsidRPr="003B5380">
        <w:rPr>
          <w:rFonts w:asciiTheme="majorHAnsi" w:hAnsiTheme="majorHAnsi"/>
          <w:bCs/>
          <w:i/>
          <w:iCs/>
          <w:sz w:val="24"/>
          <w:szCs w:val="24"/>
        </w:rPr>
        <w:t>Parks &amp; Recreation</w:t>
      </w:r>
      <w:r w:rsidR="003B5380" w:rsidRPr="003B5380">
        <w:rPr>
          <w:rFonts w:asciiTheme="majorHAnsi" w:hAnsiTheme="majorHAnsi"/>
          <w:bCs/>
          <w:sz w:val="24"/>
          <w:szCs w:val="24"/>
        </w:rPr>
        <w:t>, visit </w:t>
      </w:r>
      <w:hyperlink r:id="rId15" w:history="1">
        <w:r w:rsidR="003B5380" w:rsidRPr="003B5380">
          <w:rPr>
            <w:rStyle w:val="Hyperlink"/>
            <w:rFonts w:asciiTheme="majorHAnsi" w:hAnsiTheme="majorHAnsi"/>
            <w:bCs/>
            <w:sz w:val="24"/>
            <w:szCs w:val="24"/>
          </w:rPr>
          <w:t>parksandrecreation.org</w:t>
        </w:r>
      </w:hyperlink>
      <w:r w:rsidR="003B5380" w:rsidRPr="003B5380">
        <w:rPr>
          <w:rFonts w:asciiTheme="majorHAnsi" w:hAnsiTheme="majorHAnsi"/>
          <w:bCs/>
          <w:sz w:val="24"/>
          <w:szCs w:val="24"/>
          <w:u w:val="single"/>
        </w:rPr>
        <w:t>.</w:t>
      </w:r>
    </w:p>
    <w:sectPr w:rsidR="00A24019" w:rsidRPr="002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8E3"/>
    <w:multiLevelType w:val="hybridMultilevel"/>
    <w:tmpl w:val="3D5E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47BFF"/>
    <w:multiLevelType w:val="hybridMultilevel"/>
    <w:tmpl w:val="7A34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9072F"/>
    <w:multiLevelType w:val="hybridMultilevel"/>
    <w:tmpl w:val="804E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000144">
    <w:abstractNumId w:val="1"/>
  </w:num>
  <w:num w:numId="2" w16cid:durableId="1529172562">
    <w:abstractNumId w:val="0"/>
  </w:num>
  <w:num w:numId="3" w16cid:durableId="768620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9D"/>
    <w:rsid w:val="00005EEA"/>
    <w:rsid w:val="00025722"/>
    <w:rsid w:val="000315C7"/>
    <w:rsid w:val="0005099F"/>
    <w:rsid w:val="000A3C8B"/>
    <w:rsid w:val="000D788A"/>
    <w:rsid w:val="00217B01"/>
    <w:rsid w:val="00224D22"/>
    <w:rsid w:val="002470F3"/>
    <w:rsid w:val="002C144B"/>
    <w:rsid w:val="00301889"/>
    <w:rsid w:val="003245C9"/>
    <w:rsid w:val="003A3454"/>
    <w:rsid w:val="003A4957"/>
    <w:rsid w:val="003B07B4"/>
    <w:rsid w:val="003B5380"/>
    <w:rsid w:val="00403ECC"/>
    <w:rsid w:val="004235B4"/>
    <w:rsid w:val="004F1C05"/>
    <w:rsid w:val="005723FA"/>
    <w:rsid w:val="006F40D0"/>
    <w:rsid w:val="00787491"/>
    <w:rsid w:val="007D4F28"/>
    <w:rsid w:val="007E0B9D"/>
    <w:rsid w:val="008542CB"/>
    <w:rsid w:val="008A0D17"/>
    <w:rsid w:val="00942A89"/>
    <w:rsid w:val="00951D68"/>
    <w:rsid w:val="0096042D"/>
    <w:rsid w:val="00A24019"/>
    <w:rsid w:val="00AD0418"/>
    <w:rsid w:val="00B25987"/>
    <w:rsid w:val="00C451C2"/>
    <w:rsid w:val="00C94472"/>
    <w:rsid w:val="00CD5B93"/>
    <w:rsid w:val="00E21E3D"/>
    <w:rsid w:val="00E9477F"/>
    <w:rsid w:val="00EA24C2"/>
    <w:rsid w:val="00EA343F"/>
    <w:rsid w:val="00EC3A8D"/>
    <w:rsid w:val="00EE7380"/>
    <w:rsid w:val="00F10BE4"/>
    <w:rsid w:val="00FD2831"/>
    <w:rsid w:val="00FE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02B0"/>
  <w15:docId w15:val="{A7C17C9F-F7A2-4691-906C-11936B1E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9D"/>
    <w:pPr>
      <w:spacing w:after="0" w:line="240" w:lineRule="auto"/>
    </w:pPr>
    <w:rPr>
      <w:rFonts w:ascii="Arial" w:eastAsia="Calibri" w:hAnsi="Arial" w:cs="Times New Roman"/>
      <w:color w:val="000000"/>
      <w:sz w:val="21"/>
      <w:szCs w:val="21"/>
      <w:lang w:bidi="en-US"/>
    </w:rPr>
  </w:style>
  <w:style w:type="paragraph" w:styleId="Heading1">
    <w:name w:val="heading 1"/>
    <w:basedOn w:val="Normal"/>
    <w:next w:val="Normal"/>
    <w:link w:val="Heading1Char"/>
    <w:qFormat/>
    <w:rsid w:val="007E0B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9D"/>
    <w:rPr>
      <w:rFonts w:asciiTheme="majorHAnsi" w:eastAsiaTheme="majorEastAsia" w:hAnsiTheme="majorHAnsi" w:cstheme="majorBidi"/>
      <w:b/>
      <w:bCs/>
      <w:color w:val="365F91" w:themeColor="accent1" w:themeShade="BF"/>
      <w:sz w:val="28"/>
      <w:szCs w:val="28"/>
      <w:lang w:bidi="en-US"/>
    </w:rPr>
  </w:style>
  <w:style w:type="character" w:styleId="Hyperlink">
    <w:name w:val="Hyperlink"/>
    <w:uiPriority w:val="99"/>
    <w:rsid w:val="007E0B9D"/>
    <w:rPr>
      <w:rFonts w:cs="Times New Roman"/>
      <w:color w:val="0000FF"/>
      <w:u w:val="single"/>
    </w:rPr>
  </w:style>
  <w:style w:type="character" w:styleId="CommentReference">
    <w:name w:val="annotation reference"/>
    <w:basedOn w:val="DefaultParagraphFont"/>
    <w:uiPriority w:val="99"/>
    <w:semiHidden/>
    <w:unhideWhenUsed/>
    <w:rsid w:val="003A3454"/>
    <w:rPr>
      <w:sz w:val="16"/>
      <w:szCs w:val="16"/>
    </w:rPr>
  </w:style>
  <w:style w:type="paragraph" w:styleId="CommentText">
    <w:name w:val="annotation text"/>
    <w:basedOn w:val="Normal"/>
    <w:link w:val="CommentTextChar"/>
    <w:uiPriority w:val="99"/>
    <w:unhideWhenUsed/>
    <w:rsid w:val="003A3454"/>
    <w:rPr>
      <w:rFonts w:asciiTheme="minorHAnsi" w:eastAsiaTheme="minorEastAsia" w:hAnsiTheme="minorHAnsi" w:cstheme="minorBidi"/>
      <w:color w:val="auto"/>
      <w:sz w:val="20"/>
      <w:szCs w:val="20"/>
      <w:lang w:bidi="ar-SA"/>
    </w:rPr>
  </w:style>
  <w:style w:type="character" w:customStyle="1" w:styleId="CommentTextChar">
    <w:name w:val="Comment Text Char"/>
    <w:basedOn w:val="DefaultParagraphFont"/>
    <w:link w:val="CommentText"/>
    <w:uiPriority w:val="99"/>
    <w:rsid w:val="003A3454"/>
    <w:rPr>
      <w:rFonts w:eastAsiaTheme="minorEastAsia"/>
      <w:sz w:val="20"/>
      <w:szCs w:val="20"/>
    </w:rPr>
  </w:style>
  <w:style w:type="paragraph" w:styleId="BalloonText">
    <w:name w:val="Balloon Text"/>
    <w:basedOn w:val="Normal"/>
    <w:link w:val="BalloonTextChar"/>
    <w:uiPriority w:val="99"/>
    <w:semiHidden/>
    <w:unhideWhenUsed/>
    <w:rsid w:val="003A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54"/>
    <w:rPr>
      <w:rFonts w:ascii="Segoe UI" w:eastAsia="Calibri" w:hAnsi="Segoe UI" w:cs="Segoe UI"/>
      <w:color w:val="000000"/>
      <w:sz w:val="18"/>
      <w:szCs w:val="18"/>
      <w:lang w:bidi="en-US"/>
    </w:rPr>
  </w:style>
  <w:style w:type="paragraph" w:styleId="ListParagraph">
    <w:name w:val="List Paragraph"/>
    <w:basedOn w:val="Normal"/>
    <w:uiPriority w:val="34"/>
    <w:qFormat/>
    <w:rsid w:val="00951D68"/>
    <w:pPr>
      <w:ind w:left="720"/>
      <w:contextualSpacing/>
    </w:pPr>
    <w:rPr>
      <w:rFonts w:asciiTheme="minorHAnsi" w:eastAsiaTheme="minorEastAsia" w:hAnsiTheme="minorHAnsi" w:cstheme="minorBidi"/>
      <w:color w:val="auto"/>
      <w:sz w:val="24"/>
      <w:szCs w:val="24"/>
      <w:lang w:bidi="ar-SA"/>
    </w:rPr>
  </w:style>
  <w:style w:type="paragraph" w:styleId="CommentSubject">
    <w:name w:val="annotation subject"/>
    <w:basedOn w:val="CommentText"/>
    <w:next w:val="CommentText"/>
    <w:link w:val="CommentSubjectChar"/>
    <w:uiPriority w:val="99"/>
    <w:semiHidden/>
    <w:unhideWhenUsed/>
    <w:rsid w:val="003A4957"/>
    <w:rPr>
      <w:rFonts w:ascii="Arial" w:eastAsia="Calibri" w:hAnsi="Arial" w:cs="Times New Roman"/>
      <w:b/>
      <w:bCs/>
      <w:color w:val="000000"/>
      <w:lang w:bidi="en-US"/>
    </w:rPr>
  </w:style>
  <w:style w:type="character" w:customStyle="1" w:styleId="CommentSubjectChar">
    <w:name w:val="Comment Subject Char"/>
    <w:basedOn w:val="CommentTextChar"/>
    <w:link w:val="CommentSubject"/>
    <w:uiPriority w:val="99"/>
    <w:semiHidden/>
    <w:rsid w:val="003A4957"/>
    <w:rPr>
      <w:rFonts w:ascii="Arial" w:eastAsia="Calibri" w:hAnsi="Arial" w:cs="Times New Roman"/>
      <w:b/>
      <w:bCs/>
      <w:color w:val="000000"/>
      <w:sz w:val="20"/>
      <w:szCs w:val="20"/>
      <w:lang w:bidi="en-US"/>
    </w:rPr>
  </w:style>
  <w:style w:type="character" w:styleId="UnresolvedMention">
    <w:name w:val="Unresolved Mention"/>
    <w:basedOn w:val="DefaultParagraphFont"/>
    <w:uiPriority w:val="99"/>
    <w:semiHidden/>
    <w:unhideWhenUsed/>
    <w:rsid w:val="00AD0418"/>
    <w:rPr>
      <w:color w:val="808080"/>
      <w:shd w:val="clear" w:color="auto" w:fill="E6E6E6"/>
    </w:rPr>
  </w:style>
  <w:style w:type="paragraph" w:styleId="Revision">
    <w:name w:val="Revision"/>
    <w:hidden/>
    <w:uiPriority w:val="99"/>
    <w:semiHidden/>
    <w:rsid w:val="002C144B"/>
    <w:pPr>
      <w:spacing w:after="0" w:line="240" w:lineRule="auto"/>
    </w:pPr>
    <w:rPr>
      <w:rFonts w:ascii="Arial" w:eastAsia="Calibri" w:hAnsi="Arial" w:cs="Times New Roman"/>
      <w:color w:val="000000"/>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066">
      <w:bodyDiv w:val="1"/>
      <w:marLeft w:val="0"/>
      <w:marRight w:val="0"/>
      <w:marTop w:val="0"/>
      <w:marBottom w:val="0"/>
      <w:divBdr>
        <w:top w:val="none" w:sz="0" w:space="0" w:color="auto"/>
        <w:left w:val="none" w:sz="0" w:space="0" w:color="auto"/>
        <w:bottom w:val="none" w:sz="0" w:space="0" w:color="auto"/>
        <w:right w:val="none" w:sz="0" w:space="0" w:color="auto"/>
      </w:divBdr>
    </w:div>
    <w:div w:id="15252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p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may\AppData\Local\Microsoft\Windows\INetCache\Content.Outlook\3Y0271Q9\www.nrpa.org\ParkEcon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pa.org/engagement" TargetMode="External"/><Relationship Id="rId5" Type="http://schemas.openxmlformats.org/officeDocument/2006/relationships/numbering" Target="numbering.xml"/><Relationship Id="rId15" Type="http://schemas.openxmlformats.org/officeDocument/2006/relationships/hyperlink" Target="https://www.nrpa.org/parks-recreation-magazine/" TargetMode="External"/><Relationship Id="rId10" Type="http://schemas.openxmlformats.org/officeDocument/2006/relationships/hyperlink" Target="http://www.nrpa.org/" TargetMode="External"/><Relationship Id="rId4" Type="http://schemas.openxmlformats.org/officeDocument/2006/relationships/customXml" Target="../customXml/item4.xml"/><Relationship Id="rId9" Type="http://schemas.openxmlformats.org/officeDocument/2006/relationships/hyperlink" Target="https://www.nrpa.org/publications-research/research-papers/the-economic-impact-of-local-parks/" TargetMode="External"/><Relationship Id="rId14" Type="http://schemas.openxmlformats.org/officeDocument/2006/relationships/hyperlink" Target="https://www.nr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78A6E62F32544BBA4E039414BB8352" ma:contentTypeVersion="13" ma:contentTypeDescription="Create a new document." ma:contentTypeScope="" ma:versionID="44c6872ea272026a768571eee51903ea">
  <xsd:schema xmlns:xsd="http://www.w3.org/2001/XMLSchema" xmlns:xs="http://www.w3.org/2001/XMLSchema" xmlns:p="http://schemas.microsoft.com/office/2006/metadata/properties" xmlns:ns2="c9f1e5e6-5610-45ea-b47f-97a52862d07f" xmlns:ns3="31b85fa4-7c3e-4203-9316-b9b5f4d678d6" targetNamespace="http://schemas.microsoft.com/office/2006/metadata/properties" ma:root="true" ma:fieldsID="bfe2e8720a6eaf18265864eb8f0c3c37" ns2:_="" ns3:_="">
    <xsd:import namespace="c9f1e5e6-5610-45ea-b47f-97a52862d07f"/>
    <xsd:import namespace="31b85fa4-7c3e-4203-9316-b9b5f4d67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e5e6-5610-45ea-b47f-97a52862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85fa4-7c3e-4203-9316-b9b5f4d678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ADFDE-3D50-4572-AEFC-AC66C3D117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07F1D-D833-4522-AA26-850864F30191}">
  <ds:schemaRefs>
    <ds:schemaRef ds:uri="http://schemas.microsoft.com/sharepoint/v3/contenttype/forms"/>
  </ds:schemaRefs>
</ds:datastoreItem>
</file>

<file path=customXml/itemProps3.xml><?xml version="1.0" encoding="utf-8"?>
<ds:datastoreItem xmlns:ds="http://schemas.openxmlformats.org/officeDocument/2006/customXml" ds:itemID="{2B5AC84A-17CF-40A2-BF24-48FA9F17B627}">
  <ds:schemaRefs>
    <ds:schemaRef ds:uri="http://schemas.openxmlformats.org/officeDocument/2006/bibliography"/>
  </ds:schemaRefs>
</ds:datastoreItem>
</file>

<file path=customXml/itemProps4.xml><?xml version="1.0" encoding="utf-8"?>
<ds:datastoreItem xmlns:ds="http://schemas.openxmlformats.org/officeDocument/2006/customXml" ds:itemID="{A126A444-0569-47FE-BEA1-282AF702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e5e6-5610-45ea-b47f-97a52862d07f"/>
    <ds:schemaRef ds:uri="31b85fa4-7c3e-4203-9316-b9b5f4d6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Williams</dc:creator>
  <cp:lastModifiedBy>Danielle Doll</cp:lastModifiedBy>
  <cp:revision>3</cp:revision>
  <cp:lastPrinted>2018-02-27T19:58:00Z</cp:lastPrinted>
  <dcterms:created xsi:type="dcterms:W3CDTF">2023-12-20T13:04:00Z</dcterms:created>
  <dcterms:modified xsi:type="dcterms:W3CDTF">2023-12-20T18:52:00Z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0x0101006278A6E62F32544BBA4E039414BB8352</vt:lpwstr>
  </property>
</Properties>
</file>